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0099C" w14:textId="6CC2C692" w:rsidR="00924A0A" w:rsidRPr="00924A0A" w:rsidRDefault="006345A2" w:rsidP="00924A0A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="00924A0A" w:rsidRPr="00924A0A">
        <w:rPr>
          <w:rFonts w:asciiTheme="majorBidi" w:hAnsiTheme="majorBidi" w:cstheme="majorBidi"/>
          <w:b/>
          <w:bCs/>
          <w:sz w:val="24"/>
          <w:szCs w:val="24"/>
        </w:rPr>
        <w:t xml:space="preserve">able A </w:t>
      </w:r>
      <w:r w:rsidR="00924A0A" w:rsidRPr="00924A0A">
        <w:rPr>
          <w:rFonts w:asciiTheme="majorBidi" w:hAnsiTheme="majorBidi" w:cstheme="majorBidi"/>
          <w:sz w:val="24"/>
          <w:szCs w:val="24"/>
        </w:rPr>
        <w:t>MTT Assay Results for the Antipsychotic Drugs Risperidone, Haloperidol, and Clozapine</w:t>
      </w:r>
    </w:p>
    <w:tbl>
      <w:tblPr>
        <w:tblStyle w:val="TableGrid2"/>
        <w:tblW w:w="12244" w:type="dxa"/>
        <w:tblInd w:w="-3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1417"/>
        <w:gridCol w:w="1413"/>
        <w:gridCol w:w="1417"/>
        <w:gridCol w:w="1418"/>
        <w:gridCol w:w="1559"/>
        <w:gridCol w:w="1418"/>
        <w:gridCol w:w="1275"/>
      </w:tblGrid>
      <w:tr w:rsidR="00924A0A" w:rsidRPr="00924A0A" w14:paraId="700B930A" w14:textId="77777777" w:rsidTr="00924A0A">
        <w:trPr>
          <w:trHeight w:val="281"/>
        </w:trPr>
        <w:tc>
          <w:tcPr>
            <w:tcW w:w="2327" w:type="dxa"/>
            <w:tcBorders>
              <w:top w:val="single" w:sz="4" w:space="0" w:color="auto"/>
              <w:bottom w:val="nil"/>
            </w:tcBorders>
          </w:tcPr>
          <w:p w14:paraId="5F98B92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0103E8BC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0" w:type="dxa"/>
            <w:gridSpan w:val="2"/>
            <w:tcBorders>
              <w:top w:val="single" w:sz="4" w:space="0" w:color="auto"/>
              <w:bottom w:val="nil"/>
            </w:tcBorders>
          </w:tcPr>
          <w:p w14:paraId="5042EAEE" w14:textId="20A37D74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Concentration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23B8ECE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1E24B01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1643ADB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0D32C711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A0A" w:rsidRPr="00924A0A" w14:paraId="38C09E4F" w14:textId="77777777" w:rsidTr="00924A0A">
        <w:trPr>
          <w:trHeight w:val="281"/>
        </w:trPr>
        <w:tc>
          <w:tcPr>
            <w:tcW w:w="2327" w:type="dxa"/>
            <w:tcBorders>
              <w:top w:val="nil"/>
              <w:bottom w:val="single" w:sz="4" w:space="0" w:color="auto"/>
            </w:tcBorders>
          </w:tcPr>
          <w:p w14:paraId="060D843C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5019AAB5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bottom w:val="single" w:sz="4" w:space="0" w:color="auto"/>
            </w:tcBorders>
          </w:tcPr>
          <w:p w14:paraId="4F96AE1D" w14:textId="7399031F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016E0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-5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2A270D7" w14:textId="41C07B0D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016E0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-6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0CCFCDF0" w14:textId="6098054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016E0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-8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B1C1DE5" w14:textId="43E57118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016E0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-10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20B3AC64" w14:textId="0A1E0D48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016E0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-12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27E935C5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ANOVA</w:t>
            </w:r>
          </w:p>
        </w:tc>
      </w:tr>
      <w:tr w:rsidR="00924A0A" w:rsidRPr="00924A0A" w14:paraId="31D80A26" w14:textId="77777777" w:rsidTr="00924A0A">
        <w:trPr>
          <w:trHeight w:val="271"/>
        </w:trPr>
        <w:tc>
          <w:tcPr>
            <w:tcW w:w="2327" w:type="dxa"/>
            <w:tcBorders>
              <w:top w:val="single" w:sz="4" w:space="0" w:color="auto"/>
            </w:tcBorders>
          </w:tcPr>
          <w:p w14:paraId="50860B1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Risperidone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2CC18F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4163B197" w14:textId="03B6B1B5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0.67±0.09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8A0D7F5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0.65±0.05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D898D46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0.64±0.06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0FD83E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0.77±0.04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8BA2E1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0.78±0.09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9868418" w14:textId="5B7B4BCC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2.667</w:t>
            </w:r>
          </w:p>
          <w:p w14:paraId="5886437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0.076</w:t>
            </w:r>
          </w:p>
        </w:tc>
      </w:tr>
      <w:tr w:rsidR="00924A0A" w:rsidRPr="00924A0A" w14:paraId="332661C4" w14:textId="77777777" w:rsidTr="00924A0A">
        <w:trPr>
          <w:trHeight w:val="281"/>
        </w:trPr>
        <w:tc>
          <w:tcPr>
            <w:tcW w:w="2327" w:type="dxa"/>
          </w:tcPr>
          <w:p w14:paraId="480A1152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Haloperidol</w:t>
            </w:r>
          </w:p>
        </w:tc>
        <w:tc>
          <w:tcPr>
            <w:tcW w:w="1417" w:type="dxa"/>
          </w:tcPr>
          <w:p w14:paraId="363C4AC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5475580" w14:textId="3AE675A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0.66±0.13</w:t>
            </w:r>
          </w:p>
        </w:tc>
        <w:tc>
          <w:tcPr>
            <w:tcW w:w="1417" w:type="dxa"/>
          </w:tcPr>
          <w:p w14:paraId="5CA7D9C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0.69±0.11</w:t>
            </w:r>
          </w:p>
        </w:tc>
        <w:tc>
          <w:tcPr>
            <w:tcW w:w="1418" w:type="dxa"/>
          </w:tcPr>
          <w:p w14:paraId="2E599B2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0.60±0.01</w:t>
            </w:r>
          </w:p>
        </w:tc>
        <w:tc>
          <w:tcPr>
            <w:tcW w:w="1559" w:type="dxa"/>
          </w:tcPr>
          <w:p w14:paraId="3EA2F3E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0.79±0.08</w:t>
            </w:r>
          </w:p>
        </w:tc>
        <w:tc>
          <w:tcPr>
            <w:tcW w:w="1418" w:type="dxa"/>
          </w:tcPr>
          <w:p w14:paraId="0C74982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0.78±0.11</w:t>
            </w:r>
          </w:p>
        </w:tc>
        <w:tc>
          <w:tcPr>
            <w:tcW w:w="1275" w:type="dxa"/>
          </w:tcPr>
          <w:p w14:paraId="6FFCD2F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2.002</w:t>
            </w:r>
          </w:p>
          <w:p w14:paraId="51368202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0.151</w:t>
            </w:r>
          </w:p>
        </w:tc>
      </w:tr>
      <w:tr w:rsidR="00924A0A" w:rsidRPr="00924A0A" w14:paraId="0AE95B16" w14:textId="77777777" w:rsidTr="00924A0A">
        <w:trPr>
          <w:trHeight w:val="271"/>
        </w:trPr>
        <w:tc>
          <w:tcPr>
            <w:tcW w:w="2327" w:type="dxa"/>
          </w:tcPr>
          <w:p w14:paraId="62816A4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Clozapine</w:t>
            </w:r>
          </w:p>
        </w:tc>
        <w:tc>
          <w:tcPr>
            <w:tcW w:w="1417" w:type="dxa"/>
          </w:tcPr>
          <w:p w14:paraId="43E0C11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19D709FA" w14:textId="420E9116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0.67±0.04</w:t>
            </w:r>
          </w:p>
        </w:tc>
        <w:tc>
          <w:tcPr>
            <w:tcW w:w="1417" w:type="dxa"/>
          </w:tcPr>
          <w:p w14:paraId="69A669A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0.55±0.04</w:t>
            </w:r>
          </w:p>
        </w:tc>
        <w:tc>
          <w:tcPr>
            <w:tcW w:w="1418" w:type="dxa"/>
          </w:tcPr>
          <w:p w14:paraId="3030F1F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0.72±0.02</w:t>
            </w:r>
          </w:p>
        </w:tc>
        <w:tc>
          <w:tcPr>
            <w:tcW w:w="1559" w:type="dxa"/>
          </w:tcPr>
          <w:p w14:paraId="60C005BF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0.65±0.06</w:t>
            </w:r>
          </w:p>
        </w:tc>
        <w:tc>
          <w:tcPr>
            <w:tcW w:w="1418" w:type="dxa"/>
          </w:tcPr>
          <w:p w14:paraId="41A948E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0.61±0.06</w:t>
            </w:r>
          </w:p>
        </w:tc>
        <w:tc>
          <w:tcPr>
            <w:tcW w:w="1275" w:type="dxa"/>
          </w:tcPr>
          <w:p w14:paraId="165DA71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3.618</w:t>
            </w:r>
          </w:p>
          <w:p w14:paraId="21DF3462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0.032</w:t>
            </w:r>
          </w:p>
        </w:tc>
      </w:tr>
      <w:tr w:rsidR="00924A0A" w:rsidRPr="00924A0A" w14:paraId="29910407" w14:textId="77777777" w:rsidTr="00924A0A">
        <w:trPr>
          <w:trHeight w:val="281"/>
        </w:trPr>
        <w:tc>
          <w:tcPr>
            <w:tcW w:w="2327" w:type="dxa"/>
          </w:tcPr>
          <w:p w14:paraId="3558196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Lipopolysaccharide</w:t>
            </w:r>
          </w:p>
        </w:tc>
        <w:tc>
          <w:tcPr>
            <w:tcW w:w="1417" w:type="dxa"/>
          </w:tcPr>
          <w:p w14:paraId="7BBC4F06" w14:textId="09F6A0D0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0.61±0.09</w:t>
            </w:r>
          </w:p>
        </w:tc>
        <w:tc>
          <w:tcPr>
            <w:tcW w:w="1413" w:type="dxa"/>
          </w:tcPr>
          <w:p w14:paraId="0FD39063" w14:textId="205BC5B4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56E52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A1018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C53A8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263A27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5B8884" w14:textId="30DF932E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3B544361" w14:textId="77777777" w:rsidR="00924A0A" w:rsidRPr="00924A0A" w:rsidRDefault="00924A0A" w:rsidP="00924A0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AA9BAFA" w14:textId="7498F69F" w:rsidR="00924A0A" w:rsidRPr="00924A0A" w:rsidRDefault="006345A2" w:rsidP="00924A0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924A0A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 w:rsidR="00924A0A" w:rsidRPr="00924A0A">
        <w:rPr>
          <w:rFonts w:asciiTheme="majorBidi" w:hAnsiTheme="majorBidi" w:cstheme="majorBidi"/>
          <w:b/>
          <w:bCs/>
          <w:sz w:val="24"/>
          <w:szCs w:val="24"/>
        </w:rPr>
        <w:t xml:space="preserve">B </w:t>
      </w:r>
      <w:r w:rsidR="00924A0A" w:rsidRPr="00924A0A">
        <w:rPr>
          <w:rFonts w:asciiTheme="majorBidi" w:hAnsiTheme="majorBidi" w:cstheme="majorBidi"/>
          <w:sz w:val="24"/>
          <w:szCs w:val="24"/>
        </w:rPr>
        <w:t>MTT Assay Results for Clozapine and Dopamine</w:t>
      </w:r>
    </w:p>
    <w:tbl>
      <w:tblPr>
        <w:tblStyle w:val="TableGrid2"/>
        <w:tblW w:w="0" w:type="auto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7"/>
        <w:gridCol w:w="1364"/>
        <w:gridCol w:w="1188"/>
        <w:gridCol w:w="1222"/>
        <w:gridCol w:w="1188"/>
        <w:gridCol w:w="1275"/>
        <w:gridCol w:w="1276"/>
        <w:gridCol w:w="1276"/>
      </w:tblGrid>
      <w:tr w:rsidR="00924A0A" w:rsidRPr="00016E06" w14:paraId="3ACD5D74" w14:textId="77777777" w:rsidTr="00FB4911">
        <w:trPr>
          <w:trHeight w:val="325"/>
        </w:trPr>
        <w:tc>
          <w:tcPr>
            <w:tcW w:w="3197" w:type="dxa"/>
            <w:tcBorders>
              <w:top w:val="single" w:sz="4" w:space="0" w:color="auto"/>
            </w:tcBorders>
          </w:tcPr>
          <w:p w14:paraId="4C76E163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</w:tcBorders>
            <w:vAlign w:val="center"/>
          </w:tcPr>
          <w:p w14:paraId="07B16145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Dopamine Concentration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AED406D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ANOVA</w:t>
            </w:r>
          </w:p>
        </w:tc>
      </w:tr>
      <w:tr w:rsidR="00924A0A" w:rsidRPr="00016E06" w14:paraId="096D4C6C" w14:textId="77777777" w:rsidTr="00FB4911">
        <w:trPr>
          <w:trHeight w:val="325"/>
        </w:trPr>
        <w:tc>
          <w:tcPr>
            <w:tcW w:w="3197" w:type="dxa"/>
            <w:tcBorders>
              <w:bottom w:val="single" w:sz="4" w:space="0" w:color="auto"/>
            </w:tcBorders>
          </w:tcPr>
          <w:p w14:paraId="73870C65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4" w:type="dxa"/>
            <w:tcBorders>
              <w:bottom w:val="single" w:sz="4" w:space="0" w:color="auto"/>
            </w:tcBorders>
          </w:tcPr>
          <w:p w14:paraId="1EF3760E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7D04B832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0.001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391B5073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0.1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67EA1009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9761552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21C9B6A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100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E832D49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A0A" w:rsidRPr="00924A0A" w14:paraId="235D736A" w14:textId="77777777" w:rsidTr="00FB4911">
        <w:trPr>
          <w:trHeight w:val="312"/>
        </w:trPr>
        <w:tc>
          <w:tcPr>
            <w:tcW w:w="3197" w:type="dxa"/>
            <w:tcBorders>
              <w:top w:val="single" w:sz="4" w:space="0" w:color="auto"/>
            </w:tcBorders>
          </w:tcPr>
          <w:p w14:paraId="41198B4C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Clozapine 10</w:t>
            </w:r>
            <w:r w:rsidRPr="00924A0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-5</w:t>
            </w:r>
            <w:r w:rsidRPr="00924A0A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14:paraId="0C01C81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0.72±0.01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3B64E56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0.61±0.09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28C1873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0.77±0.06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236D514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0.67±0.03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3D3D3C8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0.70±0.01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07061F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0.73±0.02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26B376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4.55</w:t>
            </w:r>
          </w:p>
          <w:p w14:paraId="7639D2E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0.009</w:t>
            </w:r>
          </w:p>
        </w:tc>
      </w:tr>
      <w:tr w:rsidR="00924A0A" w:rsidRPr="00924A0A" w14:paraId="7B12DBEB" w14:textId="77777777" w:rsidTr="00FB4911">
        <w:trPr>
          <w:trHeight w:val="325"/>
        </w:trPr>
        <w:tc>
          <w:tcPr>
            <w:tcW w:w="3197" w:type="dxa"/>
          </w:tcPr>
          <w:p w14:paraId="53216EAA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Clozapine 10</w:t>
            </w:r>
            <w:r w:rsidRPr="00924A0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-7</w:t>
            </w:r>
            <w:r w:rsidRPr="00924A0A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</w:p>
        </w:tc>
        <w:tc>
          <w:tcPr>
            <w:tcW w:w="1364" w:type="dxa"/>
          </w:tcPr>
          <w:p w14:paraId="449F62B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0.73±0.02</w:t>
            </w:r>
          </w:p>
        </w:tc>
        <w:tc>
          <w:tcPr>
            <w:tcW w:w="1188" w:type="dxa"/>
          </w:tcPr>
          <w:p w14:paraId="319A38E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0.69±0.01</w:t>
            </w:r>
          </w:p>
        </w:tc>
        <w:tc>
          <w:tcPr>
            <w:tcW w:w="1222" w:type="dxa"/>
          </w:tcPr>
          <w:p w14:paraId="0486DC6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0.73±0.02</w:t>
            </w:r>
          </w:p>
        </w:tc>
        <w:tc>
          <w:tcPr>
            <w:tcW w:w="1188" w:type="dxa"/>
          </w:tcPr>
          <w:p w14:paraId="44C12784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0.71±0.02</w:t>
            </w:r>
          </w:p>
        </w:tc>
        <w:tc>
          <w:tcPr>
            <w:tcW w:w="1275" w:type="dxa"/>
          </w:tcPr>
          <w:p w14:paraId="4115C83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0.69±0.03</w:t>
            </w:r>
          </w:p>
        </w:tc>
        <w:tc>
          <w:tcPr>
            <w:tcW w:w="1276" w:type="dxa"/>
          </w:tcPr>
          <w:p w14:paraId="7BAF014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0.73±0.02</w:t>
            </w:r>
          </w:p>
        </w:tc>
        <w:tc>
          <w:tcPr>
            <w:tcW w:w="1276" w:type="dxa"/>
          </w:tcPr>
          <w:p w14:paraId="03D1FBEF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4.511</w:t>
            </w:r>
          </w:p>
          <w:p w14:paraId="29BAB73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0.010</w:t>
            </w:r>
          </w:p>
        </w:tc>
      </w:tr>
      <w:tr w:rsidR="00924A0A" w:rsidRPr="00924A0A" w14:paraId="57CC58CF" w14:textId="77777777" w:rsidTr="00FB4911">
        <w:trPr>
          <w:trHeight w:val="312"/>
        </w:trPr>
        <w:tc>
          <w:tcPr>
            <w:tcW w:w="3197" w:type="dxa"/>
            <w:tcBorders>
              <w:bottom w:val="single" w:sz="4" w:space="0" w:color="auto"/>
            </w:tcBorders>
          </w:tcPr>
          <w:p w14:paraId="1D8BAFA6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Lipopolysaccharide alone</w:t>
            </w:r>
          </w:p>
        </w:tc>
        <w:tc>
          <w:tcPr>
            <w:tcW w:w="1364" w:type="dxa"/>
            <w:tcBorders>
              <w:bottom w:val="single" w:sz="4" w:space="0" w:color="auto"/>
            </w:tcBorders>
          </w:tcPr>
          <w:p w14:paraId="12DE2EBA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0.68±0.01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70B34A9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2942805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77417312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4E87CF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60EDA4A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D8F21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577F217" w14:textId="77777777" w:rsidR="00924A0A" w:rsidRPr="00924A0A" w:rsidRDefault="00924A0A" w:rsidP="00924A0A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58F349E" w14:textId="6F03CBDC" w:rsidR="00924A0A" w:rsidRPr="00924A0A" w:rsidRDefault="006345A2" w:rsidP="00924A0A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924A0A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 w:rsidR="00924A0A" w:rsidRPr="00924A0A">
        <w:rPr>
          <w:rFonts w:asciiTheme="majorBidi" w:hAnsiTheme="majorBidi" w:cstheme="majorBidi"/>
          <w:b/>
          <w:bCs/>
          <w:sz w:val="24"/>
          <w:szCs w:val="24"/>
        </w:rPr>
        <w:t xml:space="preserve">C </w:t>
      </w:r>
      <w:r w:rsidR="00924A0A" w:rsidRPr="00924A0A">
        <w:rPr>
          <w:rFonts w:asciiTheme="majorBidi" w:hAnsiTheme="majorBidi" w:cstheme="majorBidi"/>
          <w:sz w:val="24"/>
          <w:szCs w:val="24"/>
        </w:rPr>
        <w:t>MTT Assay Results for Haloperidol and Dopamine</w:t>
      </w:r>
    </w:p>
    <w:tbl>
      <w:tblPr>
        <w:tblStyle w:val="TableGrid2"/>
        <w:tblW w:w="0" w:type="auto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6"/>
        <w:gridCol w:w="1275"/>
        <w:gridCol w:w="1222"/>
        <w:gridCol w:w="1188"/>
        <w:gridCol w:w="1276"/>
        <w:gridCol w:w="1276"/>
        <w:gridCol w:w="1275"/>
        <w:gridCol w:w="1418"/>
      </w:tblGrid>
      <w:tr w:rsidR="00924A0A" w:rsidRPr="00924A0A" w14:paraId="2B626AA9" w14:textId="77777777" w:rsidTr="00FB4911">
        <w:trPr>
          <w:trHeight w:val="325"/>
        </w:trPr>
        <w:tc>
          <w:tcPr>
            <w:tcW w:w="3056" w:type="dxa"/>
            <w:tcBorders>
              <w:top w:val="single" w:sz="4" w:space="0" w:color="auto"/>
            </w:tcBorders>
          </w:tcPr>
          <w:p w14:paraId="11E2908E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2" w:type="dxa"/>
            <w:gridSpan w:val="6"/>
            <w:tcBorders>
              <w:top w:val="single" w:sz="4" w:space="0" w:color="auto"/>
            </w:tcBorders>
            <w:vAlign w:val="center"/>
          </w:tcPr>
          <w:p w14:paraId="3BD05481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Dopamine Concentration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246A631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>ANOVA</w:t>
            </w:r>
          </w:p>
        </w:tc>
      </w:tr>
      <w:tr w:rsidR="00924A0A" w:rsidRPr="00924A0A" w14:paraId="27780949" w14:textId="77777777" w:rsidTr="00FB4911">
        <w:trPr>
          <w:trHeight w:val="325"/>
        </w:trPr>
        <w:tc>
          <w:tcPr>
            <w:tcW w:w="3056" w:type="dxa"/>
            <w:tcBorders>
              <w:bottom w:val="single" w:sz="4" w:space="0" w:color="auto"/>
            </w:tcBorders>
          </w:tcPr>
          <w:p w14:paraId="79A2AC75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0BF0740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6B86211A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0.001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13B0D038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0.1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130ABDF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33E2DFA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376B0DB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16E06">
              <w:rPr>
                <w:rFonts w:asciiTheme="majorBidi" w:hAnsiTheme="majorBidi" w:cstheme="majorBidi"/>
                <w:sz w:val="24"/>
                <w:szCs w:val="24"/>
              </w:rPr>
              <w:t xml:space="preserve">100 </w:t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sym w:font="Symbol" w:char="F06D"/>
            </w:r>
            <w:r w:rsidRPr="00016E06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B6B891E" w14:textId="77777777" w:rsidR="00924A0A" w:rsidRPr="00016E06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A0A" w:rsidRPr="00924A0A" w14:paraId="74DE6391" w14:textId="77777777" w:rsidTr="00FB4911">
        <w:trPr>
          <w:trHeight w:val="312"/>
        </w:trPr>
        <w:tc>
          <w:tcPr>
            <w:tcW w:w="3056" w:type="dxa"/>
            <w:tcBorders>
              <w:top w:val="single" w:sz="4" w:space="0" w:color="auto"/>
            </w:tcBorders>
          </w:tcPr>
          <w:p w14:paraId="4308F0A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Haloperidol 10</w:t>
            </w:r>
            <w:r w:rsidRPr="00924A0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-5</w:t>
            </w:r>
            <w:r w:rsidRPr="00924A0A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904831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0.60±0.05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4D26F0F0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0.64±0.02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69F5F54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0.61±0.04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BCEEF86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0.69±0.06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CC79589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0.58±0.07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FC088E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0.65±0.06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850E18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519949704"/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1.713</w:t>
            </w:r>
          </w:p>
          <w:p w14:paraId="31E9E40C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0.190</w:t>
            </w:r>
            <w:bookmarkEnd w:id="0"/>
          </w:p>
        </w:tc>
      </w:tr>
      <w:tr w:rsidR="00924A0A" w:rsidRPr="00924A0A" w14:paraId="34C05336" w14:textId="77777777" w:rsidTr="00FB4911">
        <w:trPr>
          <w:trHeight w:val="312"/>
        </w:trPr>
        <w:tc>
          <w:tcPr>
            <w:tcW w:w="3056" w:type="dxa"/>
          </w:tcPr>
          <w:p w14:paraId="129EAF42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Haloperidol 10</w:t>
            </w:r>
            <w:r w:rsidRPr="00924A0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-8</w:t>
            </w:r>
            <w:r w:rsidRPr="00924A0A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</w:p>
        </w:tc>
        <w:tc>
          <w:tcPr>
            <w:tcW w:w="1275" w:type="dxa"/>
          </w:tcPr>
          <w:p w14:paraId="6CB63AEF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0.58±0.02</w:t>
            </w:r>
          </w:p>
        </w:tc>
        <w:tc>
          <w:tcPr>
            <w:tcW w:w="1222" w:type="dxa"/>
          </w:tcPr>
          <w:p w14:paraId="25FFD95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0.59±0.06</w:t>
            </w:r>
          </w:p>
        </w:tc>
        <w:tc>
          <w:tcPr>
            <w:tcW w:w="1188" w:type="dxa"/>
          </w:tcPr>
          <w:p w14:paraId="6342860C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0.64±0.01</w:t>
            </w:r>
          </w:p>
        </w:tc>
        <w:tc>
          <w:tcPr>
            <w:tcW w:w="1276" w:type="dxa"/>
          </w:tcPr>
          <w:p w14:paraId="0A1D5C38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0.66±0.01</w:t>
            </w:r>
          </w:p>
        </w:tc>
        <w:tc>
          <w:tcPr>
            <w:tcW w:w="1276" w:type="dxa"/>
          </w:tcPr>
          <w:p w14:paraId="23678C5D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0.60±0.04</w:t>
            </w:r>
          </w:p>
        </w:tc>
        <w:tc>
          <w:tcPr>
            <w:tcW w:w="1275" w:type="dxa"/>
          </w:tcPr>
          <w:p w14:paraId="56809237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0.63±0.0</w:t>
            </w:r>
            <w:bookmarkStart w:id="1" w:name="_GoBack"/>
            <w:bookmarkEnd w:id="1"/>
            <w:r w:rsidRPr="00924A0A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14:paraId="1D763E4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F = 1.220</w:t>
            </w:r>
          </w:p>
          <w:p w14:paraId="5C4095D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P = 0.353</w:t>
            </w:r>
          </w:p>
        </w:tc>
      </w:tr>
      <w:tr w:rsidR="00924A0A" w:rsidRPr="00924A0A" w14:paraId="2CE0A102" w14:textId="77777777" w:rsidTr="00FB4911">
        <w:trPr>
          <w:trHeight w:val="312"/>
        </w:trPr>
        <w:tc>
          <w:tcPr>
            <w:tcW w:w="3056" w:type="dxa"/>
            <w:tcBorders>
              <w:bottom w:val="single" w:sz="4" w:space="0" w:color="auto"/>
            </w:tcBorders>
          </w:tcPr>
          <w:p w14:paraId="514501C1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Lipopolysaccharide alone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F61195C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24A0A">
              <w:rPr>
                <w:rFonts w:asciiTheme="majorBidi" w:hAnsiTheme="majorBidi" w:cstheme="majorBidi"/>
                <w:sz w:val="24"/>
                <w:szCs w:val="24"/>
              </w:rPr>
              <w:t>0.66±0.05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2B16CCDE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24BE307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5706A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BC654AB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2AB0CE0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7199E73" w14:textId="77777777" w:rsidR="00924A0A" w:rsidRPr="00924A0A" w:rsidRDefault="00924A0A" w:rsidP="00924A0A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4FE3FB5" w14:textId="77777777" w:rsidR="00B35853" w:rsidRPr="00924A0A" w:rsidRDefault="00B35853" w:rsidP="003F26F1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sectPr w:rsidR="00B35853" w:rsidRPr="00924A0A" w:rsidSect="003F26F1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58"/>
    <w:rsid w:val="00016E06"/>
    <w:rsid w:val="00046402"/>
    <w:rsid w:val="000A3015"/>
    <w:rsid w:val="001A2A1F"/>
    <w:rsid w:val="00225973"/>
    <w:rsid w:val="00267D45"/>
    <w:rsid w:val="002D694B"/>
    <w:rsid w:val="00365F01"/>
    <w:rsid w:val="00370E76"/>
    <w:rsid w:val="003B18DC"/>
    <w:rsid w:val="003B3639"/>
    <w:rsid w:val="003E0D54"/>
    <w:rsid w:val="003F26F1"/>
    <w:rsid w:val="006345A2"/>
    <w:rsid w:val="00641C89"/>
    <w:rsid w:val="006467E9"/>
    <w:rsid w:val="006A2830"/>
    <w:rsid w:val="007D37CA"/>
    <w:rsid w:val="007E5722"/>
    <w:rsid w:val="00852762"/>
    <w:rsid w:val="00895DDF"/>
    <w:rsid w:val="008B0ED3"/>
    <w:rsid w:val="009125A7"/>
    <w:rsid w:val="00922723"/>
    <w:rsid w:val="00924A0A"/>
    <w:rsid w:val="00971EF7"/>
    <w:rsid w:val="00B00058"/>
    <w:rsid w:val="00B35853"/>
    <w:rsid w:val="00B93FED"/>
    <w:rsid w:val="00CB5C56"/>
    <w:rsid w:val="00D16399"/>
    <w:rsid w:val="00D2196A"/>
    <w:rsid w:val="00D8024D"/>
    <w:rsid w:val="00DF5DF3"/>
    <w:rsid w:val="00E00D8F"/>
    <w:rsid w:val="00E03978"/>
    <w:rsid w:val="00E045AA"/>
    <w:rsid w:val="00E5007F"/>
    <w:rsid w:val="00F261AB"/>
    <w:rsid w:val="00F2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43B4F"/>
  <w15:chartTrackingRefBased/>
  <w15:docId w15:val="{47AE5B47-0A2B-4071-9BFF-ED190B72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0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00058"/>
    <w:rPr>
      <w:color w:val="808080"/>
    </w:rPr>
  </w:style>
  <w:style w:type="paragraph" w:customStyle="1" w:styleId="EndNoteBibliography">
    <w:name w:val="EndNote Bibliography"/>
    <w:basedOn w:val="Normal"/>
    <w:link w:val="EndNoteBibliographyChar"/>
    <w:rsid w:val="00924A0A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EndNoteBibliographyChar">
    <w:name w:val="EndNote Bibliography Char"/>
    <w:link w:val="EndNoteBibliography"/>
    <w:rsid w:val="00924A0A"/>
    <w:rPr>
      <w:rFonts w:ascii="Times New Roman" w:eastAsia="Times New Roman" w:hAnsi="Times New Roman" w:cs="Times New Roman"/>
      <w:noProof/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924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24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 Mekori</dc:creator>
  <cp:keywords/>
  <dc:description/>
  <cp:lastModifiedBy>Microsoft Office User</cp:lastModifiedBy>
  <cp:revision>34</cp:revision>
  <dcterms:created xsi:type="dcterms:W3CDTF">2018-05-20T09:33:00Z</dcterms:created>
  <dcterms:modified xsi:type="dcterms:W3CDTF">2019-09-29T15:55:00Z</dcterms:modified>
</cp:coreProperties>
</file>